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DD" w:rsidRDefault="00D67FDD" w:rsidP="00D67FDD">
      <w:pPr>
        <w:ind w:left="270"/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>
        <w:rPr>
          <w:rFonts w:ascii="Open Sans" w:hAnsi="Open Sans"/>
          <w:color w:val="040404"/>
          <w:sz w:val="26"/>
          <w:szCs w:val="26"/>
          <w:shd w:val="clear" w:color="auto" w:fill="FFFFFF"/>
        </w:rPr>
        <w:t>Army ITES 3S Awards</w:t>
      </w:r>
    </w:p>
    <w:p w:rsidR="00D67FDD" w:rsidRDefault="00D67FDD" w:rsidP="00D67FDD">
      <w:pPr>
        <w:ind w:left="270"/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>
        <w:rPr>
          <w:rFonts w:ascii="Open Sans" w:hAnsi="Open Sans"/>
          <w:color w:val="040404"/>
          <w:sz w:val="26"/>
          <w:szCs w:val="26"/>
          <w:shd w:val="clear" w:color="auto" w:fill="FFFFFF"/>
        </w:rPr>
        <w:t>Full and Open winners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22nd Century Holding LLC, Somerset, New Jersey (W52P1J-18-D-A040)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Accenture Federal Services LLC, Arlington, Virginia (W52P1J-18-D-A080)</w:t>
      </w:r>
    </w:p>
    <w:p w:rsidR="00D67FDD" w:rsidRPr="00A73560" w:rsidRDefault="00D67FDD" w:rsidP="00D67FDD">
      <w:pPr>
        <w:pStyle w:val="ListParagraph"/>
        <w:numPr>
          <w:ilvl w:val="0"/>
          <w:numId w:val="3"/>
        </w:num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Ace Info Solutions Inc., Reston, Virginia (W52P1J-18-D-A140), 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ActioNet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Inc., Vienna, Virginia (W52P1J-18-D-A011)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Adams Communication &amp; Engineering Technology Inc., Waldorf, Maryland (W52P1J-18-D-A083)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Advanced Software Systems Inc.,* Sterling, Virginia (W52P1J-18-D-A048)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American Systems Corp., Chantilly, Virginia (W52P1J-18-D-A091)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Array Information Technology Inc., Greenbelt, Maryland (W52P1J-18-D-A024)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ASCI Inc.,* Colorado Springs, Colorado (W52P1J-18-D-A047)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AT&amp;T Government Solutions Inc., Vienna, Virginia (W52P1J-18-D-A127)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Attain </w:t>
      </w: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SuprTEK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LLC, McLean, Virginia (W52P1J-18-D-A134)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BAE Systems Information Solutions Inc., Rockville, Maryland (W52P1J-18-D-A037)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Booz Allen Hamilton, McLean, Virginia (W52P1J-18-D-A007)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CACI-ISS Inc., Chantilly, Virginia (W52P1J-18-D-A138)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Caelum Research Corp., Rockville, Maryland (W52P1J-18-D-A055)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Deloitte Consulting LLP, Arlington, Virginia (W52P1J-18-D-A018)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Digital Management Inc., Bethesda, Maryland (W52P1J-18-D-A088)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DRS Technical Services Inc., Dulles, Virginia (W52P1J-18-D-A065)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DSA Inc. (Data Systems Analysts Inc.), Feasterville </w:t>
      </w: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Trevose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, Pennsylvania (W52P1J-18-D-A050)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ECS Federal LLC, Fairfax, Virginia (W52P1J-18-D-A078)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General Dynamics Information Technology Inc., Fairfax, Virginia (W52P1J-18-D-A086)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Harris IT Services Corp. (now </w:t>
      </w: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Peraton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Inc.), Herndon, Virginia (W52P1J-18-D-A093)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HP Enterprise Services LLC, Herndon, Virginia (W52P1J-18-D-A082)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IAP Worldwide Services Inc., Cape Canaveral, Florida (W52P1J-18-D-A015)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IBM Corp., Bethesda, Maryland (W52P1J-18-D-A032)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Iron Bow Technologies LLC, Herndon, Virginia (W52P1J-18-D-A061)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IT Enterprise Services and Solutions, Vienna, Virginia (W52P1J-18-D-A030)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Jacobs, Tullahoma, Tennessee (W52P1J-18-D-A095)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lastRenderedPageBreak/>
        <w:t>Leidos Innovations Corp., Gaithersburg, Maryland (W52P1J-18-D-A009)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M.C. Dean Inc., Tysons Corner, Virginia (W52P1J-18-D-A124)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ManTech Advanced Systems International Inc., Herndon, Virginia (W52P1J-18-D-A046)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NCI Information Systems Inc., Reston, Virginia (W52P1J-18-D-A094)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Northrop Grumman, Herndon, Virginia (W52P1J-18-D-A137)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NTT DATA Services Federal Government Inc., Herndon, Virginia (W52P1J-18-D-A106)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Occam Solutions Inc.,* Herndon, Virginia (W52P1J-18-D-A049)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Pragmatics Inc., Reston, Virginia (W52P1J-18-D-A054)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Raytheon Co., Waltham, Massachusetts (W52P1J-18-D-A006)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Sabre/DCS/i3 JV (SDI JV), Warrington, Pennsylvania (W52P1J-18-D-A016)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Science Applications International Corp.,* Reston, Virginia (W52P1J-18-D-A075)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SMS Data Products Group Inc., McLean, Virginia (W52P1J-18-D-A039)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STG Inc., Reston, Virginia (W52P1J-18-D-A042)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Stinger </w:t>
      </w: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Ghaffarian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Technologies Inc., Greenbelt, Maryland (W52P1J-18-D-A070)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Technatomy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Corp., Fairfax, Virginia (W52P1J-18-D-A071)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Trowbridge &amp; Trowbridge LLC, McLean, Virginia (W52P1J-18-D-A079)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Unisys Corp., Reston, Virginia (W52P1J-18-D-A130)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Universal Consulting Services Inc., Fairfax, Virginia (W52P1J-18-D-A004)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URS Federal Services Inc., Germantown, Maryland (W52P1J-18-D-A099)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VAE Inc., Springfield, Virginia (W52P1J-18-D-A053)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Vectrus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Systems Corp., Colorado Springs, Colorado (W52P1J-18-D-A060)</w:t>
      </w:r>
    </w:p>
    <w:p w:rsidR="00D67FDD" w:rsidRPr="00D67FDD" w:rsidRDefault="00D67FDD" w:rsidP="00D67FDD">
      <w:pPr>
        <w:pStyle w:val="ListParagraph"/>
        <w:numPr>
          <w:ilvl w:val="0"/>
          <w:numId w:val="3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World Wide Technology Inc., Maryland Heights, Missouri (W52P1J-18-D-A109)</w:t>
      </w:r>
    </w:p>
    <w:p w:rsidR="00D67FDD" w:rsidRDefault="00D67FDD">
      <w:pPr>
        <w:ind w:left="270"/>
        <w:rPr>
          <w:rFonts w:ascii="Open Sans" w:hAnsi="Open Sans"/>
          <w:color w:val="040404"/>
          <w:sz w:val="26"/>
          <w:szCs w:val="26"/>
          <w:shd w:val="clear" w:color="auto" w:fill="FFFFFF"/>
        </w:rPr>
      </w:pPr>
    </w:p>
    <w:p w:rsidR="00D67FDD" w:rsidRDefault="00D67FDD">
      <w:pPr>
        <w:ind w:left="270"/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>
        <w:rPr>
          <w:rFonts w:ascii="Open Sans" w:hAnsi="Open Sans"/>
          <w:color w:val="040404"/>
          <w:sz w:val="26"/>
          <w:szCs w:val="26"/>
          <w:shd w:val="clear" w:color="auto" w:fill="FFFFFF"/>
        </w:rPr>
        <w:t>Small Business Winners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McLane Advanced Technologies LLC,* McLean, Virginia (W52P1J-18-D-A005)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Credence Management Solutions LLC,* Vienna, Virginia (W52P1J-18-D-A008)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bookmarkStart w:id="0" w:name="_GoBack"/>
      <w:bookmarkEnd w:id="0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Unified Business Technologies Inc.,* Troy, Michigan (W52P1J-18-D-A010) 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Excellus Solutions LLC,* McLean, Virginia (W52P1J-18-D-A013) 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SNVC LC,* Herndon, Virginia (W52P1J-18-D-A017)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DIGITALiBiz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Inc.,* Rockville, Maryland (W52P1J-18-D-A019)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Teksouth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Corp.,* Gardendale, Alabama (W52P1J-18-D-A020)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Summit Technologies LLC,* </w:t>
      </w: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Aldie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, Virginia (W52P1J-18-D-A021)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lastRenderedPageBreak/>
        <w:t>Suntiva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LLC,* Falls Church, Virginia (W52P1J-18-D-A022)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Agile Defense Inc.,* Reston, Virginia (W52P1J-18-D-A023)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GRSi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(Grove Resource Solutions Inc.),* Frederick, Maryland (W52P1J-18-D-A025)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CALNET Inc.*, Reston, Virginia (W52P1J-18-D-A026)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ZenLogic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JV,* Gainesville, Virginia (W52P1J-18-D-A027)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TA Services of South Carolina LLC,* Charleston, South Carolina (W52P1J-18-D-A028)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IPKeys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Technologies LLC,* Stafford, Virginia (W52P1J-18-D-A029)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Maden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Technologies,* Arlington, Virginia (W52P1J-18-D-A031)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Hyperion Inc.,* Reston, Virginia (W52P1J-18-D-A033)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Qbase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LLC,* Beavercreek, Ohio (W52P1J-18-D-A034)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CyberData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Technologies Inc.,* Herndon, Virginia (W52P1J-18-D-A035)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DirectViz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Solutions LLC,* Chantilly, Virginia (W52P1J-18-D-A036)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American Cyber Inc.,* Clifton, Virginia (W52P1J-18-D-A038)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T-Four LLC,* Alexandria, Virginia (W52P1J-18-D-A041)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Vencedor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Technologies LLC,* Vienna, Virginia (W52P1J-18-D-A043)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Sentar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Inc.* Huntsville, Alabama (W52P1J-18-D-A044)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AOC Expression LLC,* Chantilly, Virginia (W52P1J-18-D-A045)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Macro Solutions Inc.,* Washington, D.C. (W52P1J-18-D-A051)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Information Gateways Inc.,* Livonia, Michigan (W52P1J-18-D-A052)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Criterion Systems Inc.,* Vienna, Virginia (W52P1J-18-D-A056)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Soft Tech Consulting Inc.,* Chantilly, Virginia (W52P1J-18-D-A057)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Strategic Operational Solutions Inc.,* Vienna, Virginia (W52P1J-18-D-A058)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Fortem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Solutions LLC,* Vienna, Virginia (W52P1J-18-D-A059)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Harmonia Holdings Group LLC,* Blacksburg, Virginia (W52P1J-18-D-A062)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LOGC2 Inc.,* </w:t>
      </w: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Decature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, Alabama (W52P1J-18-D-A063)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Exeter Information Technology Services LLC,* Gaithersburg, Maryland (W52P1J-18-D-A064)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FWG Solutions Inc.,* Washington, D.C. (W52P1J-18-D-A066)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Intelligent Waves LLC,* Reston, Virginia (W52P1J-18-D-A067)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Crystal Clear Technologies Inc.,* St. Petersburg, Florida (W52P1J-18-D-A068)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Inserso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Corp.,* Vienna, Virginia (W52P1J-18-D-A069)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n-Link Corp.,* Bend, Oregon (W52P1J-18-D-A072)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Dev Technology Group Inc.,* Reston, Virginia (W52P1J-18-D-A073)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Millenium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Corp.,* Arlington, Virginia (W52P1J-18-D-A074)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lastRenderedPageBreak/>
        <w:t>ITSTARS2 LLC,* Herndon, Virginia (W52P1J-18-D-A076)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LinkTec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LLC,* McLean, Virginia, (W52P1J-18-D-A077)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Link Solutions Inc.,* McLean Virginia (W52P1J-18-D-A081)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Mission 1st Group Inc.,* Arlington, Virginia (W52P1J-18-D-A084)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ObjectCTalk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Inc.,* King of Prussia, Pennsylvania (W52P1J-18-D-A085)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Indigo IT LLC,* Reston, Virginia (W52P1J-18-D-A087)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Banc3 Inc.,* Princeton, New Jersey (W52P1J-18-D-A089)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Bravura Information Technology Systems Inc.,* Aberdeen, Maryland (W52P1J-18-D-A092)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SNR Systems LLC,* Ashburn, Virginia (W52P1J-18-D-A096)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Tiger Creek Consulting Inc.,* Fairfax, Virginia (W52P1J-18-D-A097)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New Directions Technologies Inc.,* Ridgecrest, California (W52P1J-18-D-A098)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Business Mission Edge LLC,* Bethesda, Maryland (W52P1J-18-D-A100)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GC&amp;E Systems Group Inc.,* Norcross, Georgia (W52P1J-18-D-A101)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Phacil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Inc.,* McLean, Virginia (W52P1J-18-D-A102)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LinTech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-Pragmatics JV,* Reston, Virginia (W52P1J-18-D-A103)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ITES Venture LLC,* Fairfax, Virginia (W52P1J-18-D-A104)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Synteras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LLC,* Herndon, Virginia (W52P1J-18-D-A105)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B&amp;D Consulting Inc.,* Hagerstown, Maryland (W52P1J-18-D-A107)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Technology, Automation &amp; Management Inc.,* Fairfax, Virginia (W52P1J-18-D-A108)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Halfaker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and Associates LLC,* Arlington, Virginia (W52P1J-18-D-A110)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IP Network Solutions Inc.,* Herndon, Virginia (W52P1J-18-D-A111)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MetroStar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Systems Inc.,* Reston, Virginia (W52P1J-18-D-A112)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Innovative Management Concepts Inc.,* Dulles, Virginia (W52P1J-18-D-A113)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Akira Technologies Inc.,* Washington, District of Columbia (W52P1J-18-D-A115)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Optivor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Technologies LLC,*Annapolis Junction, Maryland (W52P1J-18-D-A117)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Kingfisher, Systems Inc.,* Falls Church, Virginia (W52P1J-18-D-A118)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Cybermedia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Technologies Inc.,* Reston, Virginia (W52P1J-18-D-A119)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Computer World Services Corp.,* Washington, District of  Columbia (W52P1J-18-D-A120)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3Vesta LLC,* Falls Church, Virginia (W52P1J-18-D-A121)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Logistics Systems Inc.,* Washington, District of Columbia (W52P1J-18-D-A122)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S4 Inc.,* Bedford, Massachusetts (W52P1J-18-D-A123)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Savantage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Solutions,* Rockville, Maryland (W52P1J-18-D-A125)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lastRenderedPageBreak/>
        <w:t>Superior Government Solutions Inc.,* Falls Church, Virginia (W52P1J-18-D-A126)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Innovations JV LLC,* Chantilly, Virginia (W52P1J-18-D-A128)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Fortem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Services Group LLC,* Herndon, Virginia (W52P1J-18-D-A129)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NexGen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Data Systems Inc.,* Goose Creek, South Carolina (W52P1J-18-D-A131)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EZteq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LLC,* Reston, Virginia (W52P1J-18-D-A132)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TELESIS Corp.,* McLean, Virginia (W52P1J-18-D-A133)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FEDITC LLC,* Rockville, Maryland (W52P1J-18-D-A135)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CKA LLC,* Sterling, Virginia (W52P1J-18-D-A136)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Synaptek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Corp.,* Reston, Virginia (W52P1J-18-D-A139)</w:t>
      </w:r>
    </w:p>
    <w:p w:rsidR="00D67FDD" w:rsidRPr="00D67FDD" w:rsidRDefault="00D67FDD" w:rsidP="00D67FDD">
      <w:pPr>
        <w:pStyle w:val="ListParagraph"/>
        <w:numPr>
          <w:ilvl w:val="0"/>
          <w:numId w:val="5"/>
        </w:numPr>
        <w:rPr>
          <w:rFonts w:ascii="Open Sans" w:hAnsi="Open Sans"/>
          <w:color w:val="040404"/>
          <w:sz w:val="26"/>
          <w:szCs w:val="26"/>
          <w:shd w:val="clear" w:color="auto" w:fill="FFFFFF"/>
        </w:rPr>
      </w:pPr>
      <w:proofErr w:type="spellStart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>SuprTEK</w:t>
      </w:r>
      <w:proofErr w:type="spellEnd"/>
      <w:r w:rsidRPr="00D67FDD">
        <w:rPr>
          <w:rFonts w:ascii="Open Sans" w:hAnsi="Open Sans"/>
          <w:color w:val="040404"/>
          <w:sz w:val="26"/>
          <w:szCs w:val="26"/>
          <w:shd w:val="clear" w:color="auto" w:fill="FFFFFF"/>
        </w:rPr>
        <w:t xml:space="preserve"> Inc.,* Ashburn, Virginia (W52P1J-18-D-A014)</w:t>
      </w:r>
    </w:p>
    <w:p w:rsidR="00D67FDD" w:rsidRDefault="00D67FDD" w:rsidP="00D67FDD">
      <w:pPr>
        <w:ind w:left="360"/>
      </w:pPr>
    </w:p>
    <w:p w:rsidR="00D67FDD" w:rsidRPr="00D67FDD" w:rsidRDefault="00D67FDD">
      <w:pPr>
        <w:ind w:left="270"/>
        <w:rPr>
          <w:rFonts w:ascii="Open Sans" w:hAnsi="Open Sans"/>
          <w:color w:val="040404"/>
          <w:sz w:val="26"/>
          <w:szCs w:val="26"/>
          <w:shd w:val="clear" w:color="auto" w:fill="FFFFFF"/>
        </w:rPr>
      </w:pPr>
    </w:p>
    <w:sectPr w:rsidR="00D67FDD" w:rsidRPr="00D6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7384"/>
    <w:multiLevelType w:val="hybridMultilevel"/>
    <w:tmpl w:val="DF50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C35D4"/>
    <w:multiLevelType w:val="hybridMultilevel"/>
    <w:tmpl w:val="62CA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9107C"/>
    <w:multiLevelType w:val="hybridMultilevel"/>
    <w:tmpl w:val="4C9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C31AD"/>
    <w:multiLevelType w:val="hybridMultilevel"/>
    <w:tmpl w:val="0C52257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F00FF"/>
    <w:multiLevelType w:val="hybridMultilevel"/>
    <w:tmpl w:val="EC9E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B"/>
    <w:rsid w:val="000C462B"/>
    <w:rsid w:val="002B30CC"/>
    <w:rsid w:val="003B3D5D"/>
    <w:rsid w:val="00503B1B"/>
    <w:rsid w:val="007475BB"/>
    <w:rsid w:val="00834638"/>
    <w:rsid w:val="008C615F"/>
    <w:rsid w:val="00A37A7E"/>
    <w:rsid w:val="00A73560"/>
    <w:rsid w:val="00B666B0"/>
    <w:rsid w:val="00D67FDD"/>
    <w:rsid w:val="00DC2D4D"/>
    <w:rsid w:val="00E349E4"/>
    <w:rsid w:val="00EC4FDC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1105 Media Inc.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2018-09-21T01:33:00Z</dcterms:created>
  <dcterms:modified xsi:type="dcterms:W3CDTF">2018-09-26T15:02:00Z</dcterms:modified>
</cp:coreProperties>
</file>